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8A22C" w14:textId="77777777" w:rsidR="002F761F" w:rsidRPr="002F761F" w:rsidRDefault="002F761F" w:rsidP="002F761F">
      <w:pPr>
        <w:spacing w:line="360" w:lineRule="auto"/>
        <w:rPr>
          <w:rFonts w:ascii="微软雅黑" w:eastAsia="微软雅黑" w:hAnsi="微软雅黑"/>
          <w:b/>
          <w:bCs/>
          <w:sz w:val="18"/>
          <w:szCs w:val="18"/>
        </w:rPr>
      </w:pPr>
      <w:r w:rsidRPr="002F761F">
        <w:rPr>
          <w:rFonts w:ascii="微软雅黑" w:eastAsia="微软雅黑" w:hAnsi="微软雅黑"/>
          <w:b/>
          <w:bCs/>
          <w:sz w:val="18"/>
          <w:szCs w:val="18"/>
        </w:rPr>
        <w:t>2024年算法，自动化控制与计算机工程国际学术会议（AACCE 2024）</w:t>
      </w:r>
    </w:p>
    <w:p w14:paraId="57D0724A" w14:textId="71C7E0D1" w:rsidR="002F761F" w:rsidRPr="002F761F" w:rsidRDefault="002F761F" w:rsidP="002F761F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 w:hint="eastAsia"/>
          <w:b/>
          <w:bCs/>
          <w:sz w:val="18"/>
          <w:szCs w:val="18"/>
        </w:rPr>
        <w:t>会议时间：</w:t>
      </w:r>
      <w:r w:rsidRPr="002F761F">
        <w:rPr>
          <w:rFonts w:ascii="微软雅黑" w:eastAsia="微软雅黑" w:hAnsi="微软雅黑" w:hint="eastAsia"/>
          <w:sz w:val="18"/>
          <w:szCs w:val="18"/>
        </w:rPr>
        <w:t>2</w:t>
      </w:r>
      <w:r w:rsidRPr="002F761F">
        <w:rPr>
          <w:rFonts w:ascii="微软雅黑" w:eastAsia="微软雅黑" w:hAnsi="微软雅黑"/>
          <w:sz w:val="18"/>
          <w:szCs w:val="18"/>
        </w:rPr>
        <w:t>024</w:t>
      </w:r>
      <w:r w:rsidRPr="002F761F">
        <w:rPr>
          <w:rFonts w:ascii="微软雅黑" w:eastAsia="微软雅黑" w:hAnsi="微软雅黑" w:hint="eastAsia"/>
          <w:sz w:val="18"/>
          <w:szCs w:val="18"/>
        </w:rPr>
        <w:t>年4月12</w:t>
      </w:r>
      <w:r w:rsidRPr="002F761F">
        <w:rPr>
          <w:rFonts w:ascii="微软雅黑" w:eastAsia="微软雅黑" w:hAnsi="微软雅黑"/>
          <w:sz w:val="18"/>
          <w:szCs w:val="18"/>
        </w:rPr>
        <w:t>-1</w:t>
      </w:r>
      <w:r w:rsidRPr="002F761F">
        <w:rPr>
          <w:rFonts w:ascii="微软雅黑" w:eastAsia="微软雅黑" w:hAnsi="微软雅黑" w:hint="eastAsia"/>
          <w:sz w:val="18"/>
          <w:szCs w:val="18"/>
        </w:rPr>
        <w:t>4日</w:t>
      </w:r>
    </w:p>
    <w:p w14:paraId="72BD55D9" w14:textId="2E33F26D" w:rsidR="002F761F" w:rsidRPr="002F761F" w:rsidRDefault="002F761F" w:rsidP="002F761F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 w:hint="eastAsia"/>
          <w:b/>
          <w:bCs/>
          <w:sz w:val="18"/>
          <w:szCs w:val="18"/>
        </w:rPr>
        <w:t>会议地点</w:t>
      </w:r>
      <w:r w:rsidRPr="002F761F">
        <w:rPr>
          <w:rFonts w:ascii="微软雅黑" w:eastAsia="微软雅黑" w:hAnsi="微软雅黑" w:hint="eastAsia"/>
          <w:sz w:val="18"/>
          <w:szCs w:val="18"/>
        </w:rPr>
        <w:t>：马来西亚-吉隆坡</w:t>
      </w:r>
    </w:p>
    <w:p w14:paraId="64936548" w14:textId="087D363F" w:rsidR="002F761F" w:rsidRPr="002F761F" w:rsidRDefault="002F761F" w:rsidP="002F761F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 w:hint="eastAsia"/>
          <w:b/>
          <w:bCs/>
          <w:sz w:val="18"/>
          <w:szCs w:val="18"/>
        </w:rPr>
        <w:t>会议官网</w:t>
      </w:r>
      <w:r w:rsidRPr="002F761F">
        <w:rPr>
          <w:rFonts w:ascii="微软雅黑" w:eastAsia="微软雅黑" w:hAnsi="微软雅黑" w:hint="eastAsia"/>
          <w:sz w:val="18"/>
          <w:szCs w:val="18"/>
        </w:rPr>
        <w:t>：w</w:t>
      </w:r>
      <w:r w:rsidRPr="002F761F">
        <w:rPr>
          <w:rFonts w:ascii="微软雅黑" w:eastAsia="微软雅黑" w:hAnsi="微软雅黑"/>
          <w:sz w:val="18"/>
          <w:szCs w:val="18"/>
        </w:rPr>
        <w:t>ww.ic-</w:t>
      </w:r>
      <w:r w:rsidRPr="002F761F">
        <w:rPr>
          <w:rFonts w:ascii="微软雅黑" w:eastAsia="微软雅黑" w:hAnsi="微软雅黑" w:hint="eastAsia"/>
          <w:sz w:val="18"/>
          <w:szCs w:val="18"/>
        </w:rPr>
        <w:t>aacce</w:t>
      </w:r>
      <w:r w:rsidRPr="002F761F">
        <w:rPr>
          <w:rFonts w:ascii="微软雅黑" w:eastAsia="微软雅黑" w:hAnsi="微软雅黑"/>
          <w:sz w:val="18"/>
          <w:szCs w:val="18"/>
        </w:rPr>
        <w:t>.org</w:t>
      </w:r>
    </w:p>
    <w:p w14:paraId="05A17A50" w14:textId="77777777" w:rsidR="002F761F" w:rsidRPr="002F761F" w:rsidRDefault="002F761F" w:rsidP="002F761F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 w:hint="eastAsia"/>
          <w:b/>
          <w:bCs/>
          <w:sz w:val="18"/>
          <w:szCs w:val="18"/>
        </w:rPr>
        <w:t>征稿主题</w:t>
      </w:r>
      <w:r w:rsidRPr="002F761F">
        <w:rPr>
          <w:rFonts w:ascii="微软雅黑" w:eastAsia="微软雅黑" w:hAnsi="微软雅黑" w:hint="eastAsia"/>
          <w:sz w:val="18"/>
          <w:szCs w:val="1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F761F" w:rsidRPr="002F761F" w14:paraId="3590C8D2" w14:textId="77777777" w:rsidTr="00581594">
        <w:tc>
          <w:tcPr>
            <w:tcW w:w="2765" w:type="dxa"/>
          </w:tcPr>
          <w:p w14:paraId="590C93FC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算法</w:t>
            </w:r>
          </w:p>
        </w:tc>
        <w:tc>
          <w:tcPr>
            <w:tcW w:w="2765" w:type="dxa"/>
          </w:tcPr>
          <w:p w14:paraId="5295FF71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自动化控制</w:t>
            </w:r>
          </w:p>
        </w:tc>
        <w:tc>
          <w:tcPr>
            <w:tcW w:w="2766" w:type="dxa"/>
          </w:tcPr>
          <w:p w14:paraId="5F75642C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计算机工程</w:t>
            </w:r>
          </w:p>
        </w:tc>
      </w:tr>
      <w:tr w:rsidR="002F761F" w:rsidRPr="002F761F" w14:paraId="302FFC97" w14:textId="77777777" w:rsidTr="00581594">
        <w:tc>
          <w:tcPr>
            <w:tcW w:w="2765" w:type="dxa"/>
          </w:tcPr>
          <w:p w14:paraId="0E74FC28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模糊逻辑</w:t>
            </w:r>
          </w:p>
          <w:p w14:paraId="38FA322B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高级数值算法</w:t>
            </w:r>
          </w:p>
          <w:p w14:paraId="716378D4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普及和无处不在的计算技术</w:t>
            </w:r>
          </w:p>
          <w:p w14:paraId="101F5BB9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基于约束的算法</w:t>
            </w:r>
          </w:p>
          <w:p w14:paraId="1E0E81AE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网络算法</w:t>
            </w:r>
          </w:p>
          <w:p w14:paraId="2D91AFE7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几何算法的设计与分析</w:t>
            </w:r>
          </w:p>
          <w:p w14:paraId="4915F387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计算方法与算法</w:t>
            </w:r>
          </w:p>
          <w:p w14:paraId="6A2C6E3D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算法工程</w:t>
            </w:r>
          </w:p>
          <w:p w14:paraId="458DFF17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网络的算法方面</w:t>
            </w:r>
          </w:p>
          <w:p w14:paraId="737FE287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算法博弈理论</w:t>
            </w:r>
          </w:p>
          <w:p w14:paraId="0C2258B2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算法数据科学</w:t>
            </w:r>
          </w:p>
          <w:p w14:paraId="1CB15DB0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近似算法</w:t>
            </w:r>
          </w:p>
          <w:p w14:paraId="5B63E52E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在线算法</w:t>
            </w:r>
          </w:p>
          <w:p w14:paraId="225BF10D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参数化算法</w:t>
            </w:r>
          </w:p>
          <w:p w14:paraId="3C3B434F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随机算法</w:t>
            </w:r>
          </w:p>
          <w:p w14:paraId="48920165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调度和资源分配问题</w:t>
            </w:r>
          </w:p>
          <w:p w14:paraId="244C5569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流算法</w:t>
            </w:r>
          </w:p>
          <w:p w14:paraId="1F756F31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图算法</w:t>
            </w:r>
          </w:p>
          <w:p w14:paraId="773780AA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层次的记忆</w:t>
            </w:r>
          </w:p>
        </w:tc>
        <w:tc>
          <w:tcPr>
            <w:tcW w:w="2765" w:type="dxa"/>
          </w:tcPr>
          <w:p w14:paraId="2750001B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计算机和人工智能的控制</w:t>
            </w:r>
          </w:p>
          <w:p w14:paraId="4320D982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控制理论与控制工程</w:t>
            </w:r>
          </w:p>
          <w:p w14:paraId="5E4537ED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工业自动化</w:t>
            </w:r>
          </w:p>
          <w:p w14:paraId="207F67ED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运输及车辆系统</w:t>
            </w:r>
          </w:p>
          <w:p w14:paraId="52C2A6FE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楼宇自动化和智慧城市</w:t>
            </w:r>
          </w:p>
          <w:p w14:paraId="108D4B72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建模，诊断，预测和系统识别</w:t>
            </w:r>
          </w:p>
          <w:p w14:paraId="179420D8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控制中的高性能计算</w:t>
            </w:r>
          </w:p>
          <w:p w14:paraId="28BCBC70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自动化及监控系统</w:t>
            </w:r>
          </w:p>
          <w:p w14:paraId="6B95D07A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光电控制与测量</w:t>
            </w:r>
          </w:p>
          <w:p w14:paraId="6D6BD692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自动引导车辆</w:t>
            </w:r>
          </w:p>
          <w:p w14:paraId="5D13A1CA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智能自动化</w:t>
            </w:r>
          </w:p>
          <w:p w14:paraId="55329ADF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过程自动化</w:t>
            </w:r>
          </w:p>
          <w:p w14:paraId="116C4AB6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机器人</w:t>
            </w:r>
          </w:p>
        </w:tc>
        <w:tc>
          <w:tcPr>
            <w:tcW w:w="2766" w:type="dxa"/>
          </w:tcPr>
          <w:p w14:paraId="027AD89A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计算机部件</w:t>
            </w:r>
          </w:p>
          <w:p w14:paraId="3DD42D10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计算机存储技术</w:t>
            </w:r>
          </w:p>
          <w:p w14:paraId="0FD1A399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计算机外围设备</w:t>
            </w:r>
          </w:p>
          <w:p w14:paraId="787DD475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计算机处理器技术</w:t>
            </w:r>
          </w:p>
          <w:p w14:paraId="0E4C8F55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计算机制造与测试</w:t>
            </w:r>
          </w:p>
          <w:p w14:paraId="2A23690D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计算机高密度装配技术</w:t>
            </w:r>
          </w:p>
          <w:p w14:paraId="2B81E1E7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神经网络</w:t>
            </w:r>
          </w:p>
          <w:p w14:paraId="30C42E04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机器学习和深度学习</w:t>
            </w:r>
          </w:p>
          <w:p w14:paraId="712613C9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自然语言处理</w:t>
            </w:r>
          </w:p>
          <w:p w14:paraId="5CD1F908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机器视觉</w:t>
            </w:r>
          </w:p>
          <w:p w14:paraId="7E4BA136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并行处理</w:t>
            </w:r>
          </w:p>
          <w:p w14:paraId="367497BE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模式识别</w:t>
            </w:r>
          </w:p>
          <w:p w14:paraId="31EE2911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多代理系统</w:t>
            </w:r>
          </w:p>
          <w:p w14:paraId="18AA513D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言语理解</w:t>
            </w:r>
          </w:p>
          <w:p w14:paraId="58FB3F64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知识工程</w:t>
            </w:r>
          </w:p>
          <w:p w14:paraId="39BBBBF1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分布式智能处理</w:t>
            </w:r>
          </w:p>
          <w:p w14:paraId="7225D381" w14:textId="77777777" w:rsidR="002F761F" w:rsidRPr="002F761F" w:rsidRDefault="002F761F" w:rsidP="002F761F">
            <w:pPr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计算机视觉</w:t>
            </w:r>
          </w:p>
        </w:tc>
      </w:tr>
    </w:tbl>
    <w:p w14:paraId="6D50E2AA" w14:textId="77777777" w:rsidR="002F761F" w:rsidRPr="002F761F" w:rsidRDefault="002F761F" w:rsidP="002F761F">
      <w:pPr>
        <w:spacing w:line="276" w:lineRule="auto"/>
        <w:rPr>
          <w:rFonts w:ascii="微软雅黑" w:eastAsia="微软雅黑" w:hAnsi="微软雅黑"/>
          <w:sz w:val="18"/>
          <w:szCs w:val="18"/>
        </w:rPr>
      </w:pPr>
    </w:p>
    <w:p w14:paraId="6AEA1CFE" w14:textId="77777777" w:rsidR="002F761F" w:rsidRPr="002F761F" w:rsidRDefault="002F761F" w:rsidP="002F761F">
      <w:pPr>
        <w:spacing w:line="360" w:lineRule="auto"/>
        <w:rPr>
          <w:rFonts w:ascii="微软雅黑" w:eastAsia="微软雅黑" w:hAnsi="微软雅黑"/>
          <w:b/>
          <w:bCs/>
          <w:sz w:val="18"/>
          <w:szCs w:val="18"/>
        </w:rPr>
      </w:pPr>
      <w:r w:rsidRPr="002F761F">
        <w:rPr>
          <w:rFonts w:ascii="微软雅黑" w:eastAsia="微软雅黑" w:hAnsi="微软雅黑" w:hint="eastAsia"/>
          <w:b/>
          <w:bCs/>
          <w:sz w:val="18"/>
          <w:szCs w:val="18"/>
        </w:rPr>
        <w:t>投稿须知：</w:t>
      </w:r>
    </w:p>
    <w:p w14:paraId="32672879" w14:textId="05E7B398" w:rsidR="002F761F" w:rsidRPr="002F761F" w:rsidRDefault="002F761F" w:rsidP="002F761F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 w:hint="eastAsia"/>
          <w:sz w:val="18"/>
          <w:szCs w:val="18"/>
        </w:rPr>
        <w:t>所有投递</w:t>
      </w:r>
      <w:r w:rsidR="000C32D1">
        <w:rPr>
          <w:rFonts w:ascii="微软雅黑" w:eastAsia="微软雅黑" w:hAnsi="微软雅黑" w:hint="eastAsia"/>
          <w:sz w:val="18"/>
          <w:szCs w:val="18"/>
        </w:rPr>
        <w:t>A</w:t>
      </w:r>
      <w:r w:rsidR="000C32D1">
        <w:rPr>
          <w:rFonts w:ascii="微软雅黑" w:eastAsia="微软雅黑" w:hAnsi="微软雅黑"/>
          <w:sz w:val="18"/>
          <w:szCs w:val="18"/>
        </w:rPr>
        <w:t>ACCE</w:t>
      </w:r>
      <w:r w:rsidRPr="002F761F">
        <w:rPr>
          <w:rFonts w:ascii="微软雅黑" w:eastAsia="微软雅黑" w:hAnsi="微软雅黑"/>
          <w:sz w:val="18"/>
          <w:szCs w:val="18"/>
        </w:rPr>
        <w:t xml:space="preserve"> 2024会议的稿件都必须经过专家的严格审稿，最终所录用的论文将由出版社正式出版，见刊后由出版社提交会议论文集至Scopus、EI Compendex进行检索。</w:t>
      </w:r>
    </w:p>
    <w:p w14:paraId="3A886886" w14:textId="77777777" w:rsidR="002F761F" w:rsidRPr="002F761F" w:rsidRDefault="002F761F" w:rsidP="002F761F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 w:hint="eastAsia"/>
          <w:sz w:val="18"/>
          <w:szCs w:val="18"/>
        </w:rPr>
        <w:t>◆论文不得少于</w:t>
      </w:r>
      <w:r w:rsidRPr="002F761F">
        <w:rPr>
          <w:rFonts w:ascii="微软雅黑" w:eastAsia="微软雅黑" w:hAnsi="微软雅黑"/>
          <w:b/>
          <w:bCs/>
          <w:color w:val="FF0000"/>
          <w:sz w:val="18"/>
          <w:szCs w:val="18"/>
        </w:rPr>
        <w:t>4页</w:t>
      </w:r>
      <w:r w:rsidRPr="002F761F">
        <w:rPr>
          <w:rFonts w:ascii="微软雅黑" w:eastAsia="微软雅黑" w:hAnsi="微软雅黑"/>
          <w:sz w:val="18"/>
          <w:szCs w:val="18"/>
        </w:rPr>
        <w:t>。</w:t>
      </w:r>
    </w:p>
    <w:p w14:paraId="1E1EA9DC" w14:textId="77777777" w:rsidR="002F761F" w:rsidRPr="002F761F" w:rsidRDefault="002F761F" w:rsidP="002F761F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 w:hint="eastAsia"/>
          <w:sz w:val="18"/>
          <w:szCs w:val="18"/>
        </w:rPr>
        <w:t>◆会议论文模板下载→</w:t>
      </w:r>
      <w:r w:rsidRPr="002F761F">
        <w:rPr>
          <w:rFonts w:ascii="微软雅黑" w:eastAsia="微软雅黑" w:hAnsi="微软雅黑"/>
          <w:sz w:val="18"/>
          <w:szCs w:val="18"/>
        </w:rPr>
        <w:t xml:space="preserve"> 前往</w:t>
      </w:r>
      <w:r w:rsidRPr="002F761F">
        <w:rPr>
          <w:rFonts w:ascii="微软雅黑" w:eastAsia="微软雅黑" w:hAnsi="微软雅黑" w:hint="eastAsia"/>
          <w:sz w:val="18"/>
          <w:szCs w:val="18"/>
        </w:rPr>
        <w:t>会议官网</w:t>
      </w:r>
      <w:r w:rsidRPr="002F761F">
        <w:rPr>
          <w:rFonts w:ascii="微软雅黑" w:eastAsia="微软雅黑" w:hAnsi="微软雅黑"/>
          <w:sz w:val="18"/>
          <w:szCs w:val="18"/>
        </w:rPr>
        <w:t>下载</w:t>
      </w:r>
    </w:p>
    <w:p w14:paraId="196713D9" w14:textId="77777777" w:rsidR="002F761F" w:rsidRPr="002F761F" w:rsidRDefault="002F761F" w:rsidP="002F761F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 w:hint="eastAsia"/>
          <w:sz w:val="18"/>
          <w:szCs w:val="18"/>
        </w:rPr>
        <w:t>◆会议仅接受</w:t>
      </w:r>
      <w:r w:rsidRPr="002F761F">
        <w:rPr>
          <w:rFonts w:ascii="微软雅黑" w:eastAsia="微软雅黑" w:hAnsi="微软雅黑" w:hint="eastAsia"/>
          <w:b/>
          <w:bCs/>
          <w:color w:val="FF0000"/>
          <w:sz w:val="18"/>
          <w:szCs w:val="18"/>
        </w:rPr>
        <w:t>全英</w:t>
      </w:r>
      <w:r w:rsidRPr="002F761F">
        <w:rPr>
          <w:rFonts w:ascii="微软雅黑" w:eastAsia="微软雅黑" w:hAnsi="微软雅黑" w:hint="eastAsia"/>
          <w:sz w:val="18"/>
          <w:szCs w:val="18"/>
        </w:rPr>
        <w:t>稿件。</w:t>
      </w:r>
    </w:p>
    <w:p w14:paraId="227124C8" w14:textId="77777777" w:rsidR="002F761F" w:rsidRPr="002F761F" w:rsidRDefault="002F761F" w:rsidP="002F761F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 w:hint="eastAsia"/>
          <w:sz w:val="18"/>
          <w:szCs w:val="18"/>
        </w:rPr>
        <w:t>◆文章发表流程：投稿→审稿（返修）→录用→缴费→【注册参会】→见刊→纸质论文集→检索；</w:t>
      </w:r>
    </w:p>
    <w:p w14:paraId="699CC1EE" w14:textId="77777777" w:rsidR="002F761F" w:rsidRPr="002F761F" w:rsidRDefault="002F761F" w:rsidP="002F761F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 w:hint="eastAsia"/>
          <w:sz w:val="18"/>
          <w:szCs w:val="18"/>
        </w:rPr>
        <w:t>◆作者可通过</w:t>
      </w:r>
      <w:r w:rsidRPr="002F761F">
        <w:rPr>
          <w:rFonts w:ascii="微软雅黑" w:eastAsia="微软雅黑" w:hAnsi="微软雅黑"/>
          <w:sz w:val="18"/>
          <w:szCs w:val="18"/>
        </w:rPr>
        <w:t>CrossCheck, Turnitin或其他查询体统自费查重，否则由文章重复率引起的被拒稿将由作者</w:t>
      </w:r>
      <w:r w:rsidRPr="002F761F">
        <w:rPr>
          <w:rFonts w:ascii="微软雅黑" w:eastAsia="微软雅黑" w:hAnsi="微软雅黑"/>
          <w:sz w:val="18"/>
          <w:szCs w:val="18"/>
        </w:rPr>
        <w:lastRenderedPageBreak/>
        <w:t>自行承担责任，涉嫌抄袭的论文将不被出版</w:t>
      </w:r>
    </w:p>
    <w:p w14:paraId="3DC8A6EC" w14:textId="77777777" w:rsidR="002F761F" w:rsidRPr="002F761F" w:rsidRDefault="002F761F" w:rsidP="002F761F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 w:hint="eastAsia"/>
          <w:sz w:val="18"/>
          <w:szCs w:val="18"/>
        </w:rPr>
        <w:t>◆完成投稿并缴费的文章可允许一名作者免费参会</w:t>
      </w:r>
      <w:r w:rsidRPr="002F761F">
        <w:rPr>
          <w:rFonts w:ascii="微软雅黑" w:eastAsia="微软雅黑" w:hAnsi="微软雅黑"/>
          <w:sz w:val="18"/>
          <w:szCs w:val="18"/>
        </w:rPr>
        <w:t>/口头报告/海报展示</w:t>
      </w:r>
    </w:p>
    <w:p w14:paraId="55B86EF2" w14:textId="77777777" w:rsidR="002F761F" w:rsidRPr="002F761F" w:rsidRDefault="002F761F" w:rsidP="002F761F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 w:hint="eastAsia"/>
          <w:sz w:val="18"/>
          <w:szCs w:val="18"/>
        </w:rPr>
        <w:t>◆投稿后请添加会议秘书微信，方便及时跟进论文状态及后续出版的相关事宜等</w:t>
      </w:r>
    </w:p>
    <w:p w14:paraId="1F851122" w14:textId="77777777" w:rsidR="002F761F" w:rsidRPr="002F761F" w:rsidRDefault="002F761F" w:rsidP="002F761F">
      <w:pPr>
        <w:spacing w:line="360" w:lineRule="auto"/>
        <w:rPr>
          <w:rFonts w:ascii="微软雅黑" w:eastAsia="微软雅黑" w:hAnsi="微软雅黑"/>
          <w:sz w:val="18"/>
          <w:szCs w:val="18"/>
        </w:rPr>
      </w:pPr>
    </w:p>
    <w:p w14:paraId="4EEF0950" w14:textId="77777777" w:rsidR="002F761F" w:rsidRPr="002F761F" w:rsidRDefault="002F761F" w:rsidP="002F761F">
      <w:pPr>
        <w:spacing w:line="360" w:lineRule="auto"/>
        <w:rPr>
          <w:rFonts w:ascii="微软雅黑" w:eastAsia="微软雅黑" w:hAnsi="微软雅黑"/>
          <w:b/>
          <w:bCs/>
          <w:sz w:val="18"/>
          <w:szCs w:val="18"/>
        </w:rPr>
      </w:pPr>
      <w:r w:rsidRPr="002F761F">
        <w:rPr>
          <w:rFonts w:ascii="微软雅黑" w:eastAsia="微软雅黑" w:hAnsi="微软雅黑" w:hint="eastAsia"/>
          <w:b/>
          <w:bCs/>
          <w:sz w:val="18"/>
          <w:szCs w:val="18"/>
        </w:rPr>
        <w:t>参会方式：</w:t>
      </w:r>
    </w:p>
    <w:p w14:paraId="4345123C" w14:textId="77777777" w:rsidR="002F761F" w:rsidRPr="002F761F" w:rsidRDefault="002F761F" w:rsidP="002F761F">
      <w:pPr>
        <w:pStyle w:val="a4"/>
        <w:numPr>
          <w:ilvl w:val="0"/>
          <w:numId w:val="4"/>
        </w:numPr>
        <w:spacing w:after="160" w:line="360" w:lineRule="auto"/>
        <w:ind w:firstLineChars="0"/>
        <w:contextualSpacing/>
        <w:jc w:val="left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/>
          <w:sz w:val="18"/>
          <w:szCs w:val="18"/>
        </w:rPr>
        <w:t>主讲嘉宾：申请主题演讲，由组委会审核；</w:t>
      </w:r>
    </w:p>
    <w:p w14:paraId="4BD96F46" w14:textId="77777777" w:rsidR="002F761F" w:rsidRPr="002F761F" w:rsidRDefault="002F761F" w:rsidP="002F761F">
      <w:pPr>
        <w:pStyle w:val="a4"/>
        <w:numPr>
          <w:ilvl w:val="0"/>
          <w:numId w:val="4"/>
        </w:numPr>
        <w:spacing w:after="160" w:line="360" w:lineRule="auto"/>
        <w:ind w:firstLineChars="0"/>
        <w:contextualSpacing/>
        <w:jc w:val="left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/>
          <w:sz w:val="18"/>
          <w:szCs w:val="18"/>
        </w:rPr>
        <w:t>口头演讲：申请口头报告，时间为15分钟；</w:t>
      </w:r>
    </w:p>
    <w:p w14:paraId="6F8EA459" w14:textId="77777777" w:rsidR="002F761F" w:rsidRPr="002F761F" w:rsidRDefault="002F761F" w:rsidP="002F761F">
      <w:pPr>
        <w:pStyle w:val="a4"/>
        <w:numPr>
          <w:ilvl w:val="0"/>
          <w:numId w:val="4"/>
        </w:numPr>
        <w:spacing w:after="160" w:line="360" w:lineRule="auto"/>
        <w:ind w:firstLineChars="0"/>
        <w:contextualSpacing/>
        <w:jc w:val="left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/>
          <w:sz w:val="18"/>
          <w:szCs w:val="18"/>
        </w:rPr>
        <w:t>海报展示：申请海报展示，A1尺寸，彩色打印；</w:t>
      </w:r>
    </w:p>
    <w:p w14:paraId="4E43D4F4" w14:textId="77777777" w:rsidR="002F761F" w:rsidRPr="002F761F" w:rsidRDefault="002F761F" w:rsidP="002F761F">
      <w:pPr>
        <w:pStyle w:val="a4"/>
        <w:numPr>
          <w:ilvl w:val="0"/>
          <w:numId w:val="4"/>
        </w:numPr>
        <w:spacing w:after="160" w:line="360" w:lineRule="auto"/>
        <w:ind w:firstLineChars="0"/>
        <w:contextualSpacing/>
        <w:jc w:val="left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/>
          <w:sz w:val="18"/>
          <w:szCs w:val="18"/>
        </w:rPr>
        <w:t>听众参会：不投稿仅参会，也可申请演讲及展示。</w:t>
      </w:r>
    </w:p>
    <w:p w14:paraId="1B4D80C4" w14:textId="77777777" w:rsidR="002F761F" w:rsidRPr="002F761F" w:rsidRDefault="002F761F" w:rsidP="002F761F">
      <w:pPr>
        <w:spacing w:line="360" w:lineRule="auto"/>
        <w:rPr>
          <w:rFonts w:ascii="微软雅黑" w:eastAsia="微软雅黑" w:hAnsi="微软雅黑"/>
          <w:b/>
          <w:bCs/>
          <w:sz w:val="18"/>
          <w:szCs w:val="18"/>
        </w:rPr>
      </w:pPr>
    </w:p>
    <w:p w14:paraId="075196CE" w14:textId="77777777" w:rsidR="002F761F" w:rsidRPr="002F761F" w:rsidRDefault="002F761F" w:rsidP="002F761F">
      <w:pPr>
        <w:spacing w:line="360" w:lineRule="auto"/>
        <w:rPr>
          <w:rFonts w:ascii="微软雅黑" w:eastAsia="微软雅黑" w:hAnsi="微软雅黑"/>
          <w:b/>
          <w:bCs/>
          <w:sz w:val="18"/>
          <w:szCs w:val="18"/>
        </w:rPr>
      </w:pPr>
      <w:r w:rsidRPr="002F761F">
        <w:rPr>
          <w:rFonts w:ascii="微软雅黑" w:eastAsia="微软雅黑" w:hAnsi="微软雅黑" w:hint="eastAsia"/>
          <w:b/>
          <w:bCs/>
          <w:sz w:val="18"/>
          <w:szCs w:val="18"/>
        </w:rPr>
        <w:t>相关费用：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4148"/>
        <w:gridCol w:w="4636"/>
      </w:tblGrid>
      <w:tr w:rsidR="002F761F" w:rsidRPr="002F761F" w14:paraId="782C4426" w14:textId="77777777" w:rsidTr="00581594">
        <w:trPr>
          <w:jc w:val="center"/>
        </w:trPr>
        <w:tc>
          <w:tcPr>
            <w:tcW w:w="4148" w:type="dxa"/>
            <w:vAlign w:val="center"/>
          </w:tcPr>
          <w:p w14:paraId="601307C5" w14:textId="77777777" w:rsidR="002F761F" w:rsidRPr="002F761F" w:rsidRDefault="002F761F" w:rsidP="002F761F">
            <w:pPr>
              <w:widowControl/>
              <w:spacing w:before="100" w:beforeAutospacing="1" w:after="100" w:afterAutospacing="1" w:line="360" w:lineRule="auto"/>
              <w:jc w:val="center"/>
              <w:textAlignment w:val="top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4636" w:type="dxa"/>
            <w:vAlign w:val="center"/>
          </w:tcPr>
          <w:p w14:paraId="551DED7A" w14:textId="77777777" w:rsidR="002F761F" w:rsidRPr="002F761F" w:rsidRDefault="002F761F" w:rsidP="002F761F">
            <w:pPr>
              <w:widowControl/>
              <w:spacing w:before="100" w:beforeAutospacing="1" w:after="100" w:afterAutospacing="1" w:line="360" w:lineRule="auto"/>
              <w:jc w:val="center"/>
              <w:textAlignment w:val="top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注册费（人民币）</w:t>
            </w:r>
          </w:p>
        </w:tc>
      </w:tr>
      <w:tr w:rsidR="002F761F" w:rsidRPr="002F761F" w14:paraId="77D8C379" w14:textId="77777777" w:rsidTr="00581594">
        <w:trPr>
          <w:jc w:val="center"/>
        </w:trPr>
        <w:tc>
          <w:tcPr>
            <w:tcW w:w="4148" w:type="dxa"/>
            <w:vAlign w:val="center"/>
          </w:tcPr>
          <w:p w14:paraId="553F560C" w14:textId="77777777" w:rsidR="002F761F" w:rsidRPr="002F761F" w:rsidRDefault="002F761F" w:rsidP="002F761F">
            <w:pPr>
              <w:widowControl/>
              <w:spacing w:before="100" w:beforeAutospacing="1" w:after="100" w:afterAutospacing="1" w:line="360" w:lineRule="auto"/>
              <w:jc w:val="center"/>
              <w:textAlignment w:val="top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第一篇投稿（4-6页）</w:t>
            </w:r>
          </w:p>
        </w:tc>
        <w:tc>
          <w:tcPr>
            <w:tcW w:w="4636" w:type="dxa"/>
            <w:vAlign w:val="center"/>
          </w:tcPr>
          <w:p w14:paraId="79D4E817" w14:textId="77777777" w:rsidR="002F761F" w:rsidRPr="002F761F" w:rsidRDefault="002F761F" w:rsidP="002F761F">
            <w:pPr>
              <w:widowControl/>
              <w:spacing w:before="100" w:beforeAutospacing="1" w:after="100" w:afterAutospacing="1" w:line="360" w:lineRule="auto"/>
              <w:jc w:val="center"/>
              <w:textAlignment w:val="top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3400RMB/篇</w:t>
            </w:r>
          </w:p>
        </w:tc>
      </w:tr>
      <w:tr w:rsidR="002F761F" w:rsidRPr="002F761F" w14:paraId="5C0E942C" w14:textId="77777777" w:rsidTr="00581594">
        <w:trPr>
          <w:jc w:val="center"/>
        </w:trPr>
        <w:tc>
          <w:tcPr>
            <w:tcW w:w="4148" w:type="dxa"/>
            <w:vAlign w:val="center"/>
          </w:tcPr>
          <w:p w14:paraId="51CFE261" w14:textId="77777777" w:rsidR="002F761F" w:rsidRPr="002F761F" w:rsidRDefault="002F761F" w:rsidP="002F761F">
            <w:pPr>
              <w:widowControl/>
              <w:spacing w:before="100" w:beforeAutospacing="1" w:after="100" w:afterAutospacing="1" w:line="360" w:lineRule="auto"/>
              <w:jc w:val="center"/>
              <w:textAlignment w:val="top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学生注册投稿（4-6页）</w:t>
            </w:r>
          </w:p>
        </w:tc>
        <w:tc>
          <w:tcPr>
            <w:tcW w:w="4636" w:type="dxa"/>
            <w:vAlign w:val="center"/>
          </w:tcPr>
          <w:p w14:paraId="2F2C92F5" w14:textId="77777777" w:rsidR="002F761F" w:rsidRPr="002F761F" w:rsidRDefault="002F761F" w:rsidP="002F761F">
            <w:pPr>
              <w:widowControl/>
              <w:spacing w:before="100" w:beforeAutospacing="1" w:after="100" w:afterAutospacing="1" w:line="360" w:lineRule="auto"/>
              <w:jc w:val="center"/>
              <w:textAlignment w:val="top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  <w:r w:rsidRPr="002F761F">
              <w:rPr>
                <w:rFonts w:ascii="微软雅黑" w:eastAsia="微软雅黑" w:hAnsi="微软雅黑"/>
                <w:sz w:val="18"/>
                <w:szCs w:val="18"/>
              </w:rPr>
              <w:t>000RMB/篇</w:t>
            </w:r>
          </w:p>
        </w:tc>
      </w:tr>
      <w:tr w:rsidR="002F761F" w:rsidRPr="002F761F" w14:paraId="25EF1FC6" w14:textId="77777777" w:rsidTr="00581594">
        <w:trPr>
          <w:jc w:val="center"/>
        </w:trPr>
        <w:tc>
          <w:tcPr>
            <w:tcW w:w="4148" w:type="dxa"/>
            <w:vAlign w:val="center"/>
          </w:tcPr>
          <w:p w14:paraId="36574DA7" w14:textId="77777777" w:rsidR="002F761F" w:rsidRPr="002F761F" w:rsidRDefault="002F761F" w:rsidP="002F761F">
            <w:pPr>
              <w:widowControl/>
              <w:spacing w:before="100" w:beforeAutospacing="1" w:after="100" w:afterAutospacing="1" w:line="360" w:lineRule="auto"/>
              <w:jc w:val="center"/>
              <w:textAlignment w:val="top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超页费（第7页起算）</w:t>
            </w:r>
          </w:p>
        </w:tc>
        <w:tc>
          <w:tcPr>
            <w:tcW w:w="4636" w:type="dxa"/>
            <w:vAlign w:val="center"/>
          </w:tcPr>
          <w:p w14:paraId="4E4AC833" w14:textId="77777777" w:rsidR="002F761F" w:rsidRPr="002F761F" w:rsidRDefault="002F761F" w:rsidP="002F761F">
            <w:pPr>
              <w:widowControl/>
              <w:spacing w:before="100" w:beforeAutospacing="1" w:after="100" w:afterAutospacing="1" w:line="360" w:lineRule="auto"/>
              <w:jc w:val="center"/>
              <w:textAlignment w:val="top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300RMB/页</w:t>
            </w:r>
          </w:p>
        </w:tc>
      </w:tr>
      <w:tr w:rsidR="002F761F" w:rsidRPr="002F761F" w14:paraId="4F10D998" w14:textId="77777777" w:rsidTr="00581594">
        <w:trPr>
          <w:jc w:val="center"/>
        </w:trPr>
        <w:tc>
          <w:tcPr>
            <w:tcW w:w="4148" w:type="dxa"/>
            <w:vAlign w:val="center"/>
          </w:tcPr>
          <w:p w14:paraId="61A2C133" w14:textId="77777777" w:rsidR="002F761F" w:rsidRPr="002F761F" w:rsidRDefault="002F761F" w:rsidP="002F761F">
            <w:pPr>
              <w:widowControl/>
              <w:spacing w:before="100" w:beforeAutospacing="1" w:after="100" w:afterAutospacing="1" w:line="360" w:lineRule="auto"/>
              <w:jc w:val="center"/>
              <w:textAlignment w:val="top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仅参会不投稿</w:t>
            </w:r>
          </w:p>
        </w:tc>
        <w:tc>
          <w:tcPr>
            <w:tcW w:w="4636" w:type="dxa"/>
            <w:vAlign w:val="center"/>
          </w:tcPr>
          <w:p w14:paraId="3BDAAC4D" w14:textId="77777777" w:rsidR="002F761F" w:rsidRPr="002F761F" w:rsidRDefault="002F761F" w:rsidP="002F761F">
            <w:pPr>
              <w:widowControl/>
              <w:spacing w:before="100" w:beforeAutospacing="1" w:after="100" w:afterAutospacing="1" w:line="360" w:lineRule="auto"/>
              <w:jc w:val="center"/>
              <w:textAlignment w:val="top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1200RMB/人</w:t>
            </w:r>
          </w:p>
        </w:tc>
      </w:tr>
      <w:tr w:rsidR="002F761F" w:rsidRPr="002F761F" w14:paraId="370E19D5" w14:textId="77777777" w:rsidTr="00581594">
        <w:trPr>
          <w:jc w:val="center"/>
        </w:trPr>
        <w:tc>
          <w:tcPr>
            <w:tcW w:w="4148" w:type="dxa"/>
            <w:vAlign w:val="center"/>
          </w:tcPr>
          <w:p w14:paraId="54786AF8" w14:textId="77777777" w:rsidR="002F761F" w:rsidRPr="002F761F" w:rsidRDefault="002F761F" w:rsidP="002F761F">
            <w:pPr>
              <w:widowControl/>
              <w:spacing w:before="100" w:beforeAutospacing="1" w:after="100" w:afterAutospacing="1" w:line="360" w:lineRule="auto"/>
              <w:jc w:val="center"/>
              <w:textAlignment w:val="top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额外加购论文集</w:t>
            </w:r>
          </w:p>
        </w:tc>
        <w:tc>
          <w:tcPr>
            <w:tcW w:w="4636" w:type="dxa"/>
            <w:vAlign w:val="center"/>
          </w:tcPr>
          <w:p w14:paraId="2AAC8243" w14:textId="77777777" w:rsidR="002F761F" w:rsidRPr="002F761F" w:rsidRDefault="002F761F" w:rsidP="002F761F">
            <w:pPr>
              <w:widowControl/>
              <w:spacing w:before="100" w:beforeAutospacing="1" w:after="100" w:afterAutospacing="1" w:line="360" w:lineRule="auto"/>
              <w:jc w:val="center"/>
              <w:textAlignment w:val="top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500元/本</w:t>
            </w:r>
          </w:p>
        </w:tc>
      </w:tr>
    </w:tbl>
    <w:p w14:paraId="3301E3E3" w14:textId="77777777" w:rsidR="002F761F" w:rsidRPr="002F761F" w:rsidRDefault="002F761F" w:rsidP="002F761F">
      <w:pPr>
        <w:pStyle w:val="font8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/>
          <w:sz w:val="18"/>
          <w:szCs w:val="18"/>
        </w:rPr>
        <w:t>每篇文章注册费含一个免费参会名额，作者参加会议无需额外缴费</w:t>
      </w:r>
    </w:p>
    <w:p w14:paraId="6A903755" w14:textId="77777777" w:rsidR="002F761F" w:rsidRPr="002F761F" w:rsidRDefault="002F761F" w:rsidP="002F761F">
      <w:pPr>
        <w:pStyle w:val="font8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/>
          <w:sz w:val="18"/>
          <w:szCs w:val="18"/>
        </w:rPr>
        <w:t>每篇文章注册费含一本纸质版会议论文集；</w:t>
      </w:r>
    </w:p>
    <w:p w14:paraId="39A796BD" w14:textId="77777777" w:rsidR="002F761F" w:rsidRPr="002F761F" w:rsidRDefault="002F761F" w:rsidP="002F761F">
      <w:pPr>
        <w:pStyle w:val="font8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/>
          <w:sz w:val="18"/>
          <w:szCs w:val="18"/>
        </w:rPr>
        <w:t>多篇投稿可获优惠，详询会议秘书；</w:t>
      </w:r>
    </w:p>
    <w:p w14:paraId="6D4EA8D9" w14:textId="77777777" w:rsidR="002F761F" w:rsidRPr="002F761F" w:rsidRDefault="002F761F" w:rsidP="002F761F">
      <w:pPr>
        <w:pStyle w:val="font8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/>
          <w:sz w:val="18"/>
          <w:szCs w:val="18"/>
        </w:rPr>
        <w:t>被录用且完成注册的论文，如因个人原因需申请撤稿，将扣除30%的手续费。</w:t>
      </w:r>
    </w:p>
    <w:p w14:paraId="7DB08503" w14:textId="77777777" w:rsidR="002F761F" w:rsidRPr="002F761F" w:rsidRDefault="002F761F" w:rsidP="002F761F">
      <w:pPr>
        <w:spacing w:line="360" w:lineRule="auto"/>
        <w:rPr>
          <w:rFonts w:ascii="微软雅黑" w:eastAsia="微软雅黑" w:hAnsi="微软雅黑"/>
          <w:b/>
          <w:bCs/>
          <w:sz w:val="18"/>
          <w:szCs w:val="18"/>
        </w:rPr>
      </w:pPr>
      <w:r w:rsidRPr="002F761F">
        <w:rPr>
          <w:rFonts w:ascii="微软雅黑" w:eastAsia="微软雅黑" w:hAnsi="微软雅黑" w:hint="eastAsia"/>
          <w:b/>
          <w:bCs/>
          <w:sz w:val="18"/>
          <w:szCs w:val="18"/>
        </w:rPr>
        <w:t>联系方式：</w:t>
      </w:r>
    </w:p>
    <w:p w14:paraId="77EBD1C7" w14:textId="2BDAE59C" w:rsidR="002F761F" w:rsidRPr="002F761F" w:rsidRDefault="002F761F" w:rsidP="002F761F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 w:hint="eastAsia"/>
          <w:sz w:val="18"/>
          <w:szCs w:val="18"/>
        </w:rPr>
        <w:t>邮箱：</w:t>
      </w:r>
      <w:hyperlink r:id="rId7" w:history="1">
        <w:r w:rsidR="000C32D1" w:rsidRPr="00700A80">
          <w:rPr>
            <w:rStyle w:val="a9"/>
            <w:rFonts w:ascii="微软雅黑" w:eastAsia="微软雅黑" w:hAnsi="微软雅黑"/>
            <w:sz w:val="18"/>
            <w:szCs w:val="18"/>
          </w:rPr>
          <w:t>ic-aacce@outlook.com</w:t>
        </w:r>
      </w:hyperlink>
    </w:p>
    <w:p w14:paraId="2CDBABB7" w14:textId="77777777" w:rsidR="002F761F" w:rsidRPr="002F761F" w:rsidRDefault="002F761F" w:rsidP="002F761F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 w:hint="eastAsia"/>
          <w:sz w:val="18"/>
          <w:szCs w:val="18"/>
        </w:rPr>
        <w:t>电话：+</w:t>
      </w:r>
      <w:r w:rsidRPr="002F761F">
        <w:rPr>
          <w:rFonts w:ascii="微软雅黑" w:eastAsia="微软雅黑" w:hAnsi="微软雅黑"/>
          <w:sz w:val="18"/>
          <w:szCs w:val="18"/>
        </w:rPr>
        <w:t>86-13802543330</w:t>
      </w:r>
      <w:r w:rsidRPr="002F761F">
        <w:rPr>
          <w:rFonts w:ascii="微软雅黑" w:eastAsia="微软雅黑" w:hAnsi="微软雅黑" w:hint="eastAsia"/>
          <w:sz w:val="18"/>
          <w:szCs w:val="18"/>
        </w:rPr>
        <w:t>（微信同号）</w:t>
      </w:r>
    </w:p>
    <w:p w14:paraId="02575F08" w14:textId="77777777" w:rsidR="002F761F" w:rsidRPr="002F761F" w:rsidRDefault="002F761F" w:rsidP="002F761F">
      <w:pPr>
        <w:spacing w:line="360" w:lineRule="auto"/>
        <w:rPr>
          <w:rFonts w:ascii="微软雅黑" w:eastAsia="微软雅黑" w:hAnsi="微软雅黑"/>
          <w:sz w:val="18"/>
          <w:szCs w:val="18"/>
        </w:rPr>
      </w:pPr>
      <w:r w:rsidRPr="002F761F">
        <w:rPr>
          <w:rFonts w:ascii="微软雅黑" w:eastAsia="微软雅黑" w:hAnsi="微软雅黑"/>
          <w:noProof/>
          <w:sz w:val="18"/>
          <w:szCs w:val="18"/>
        </w:rPr>
        <w:drawing>
          <wp:inline distT="0" distB="0" distL="0" distR="0" wp14:anchorId="6CE55752" wp14:editId="3553E572">
            <wp:extent cx="1219200" cy="1215896"/>
            <wp:effectExtent l="0" t="0" r="0" b="3810"/>
            <wp:docPr id="19470618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17827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2425" cy="121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61F">
        <w:rPr>
          <w:rFonts w:ascii="微软雅黑" w:eastAsia="微软雅黑" w:hAnsi="微软雅黑"/>
          <w:noProof/>
          <w:sz w:val="18"/>
          <w:szCs w:val="18"/>
        </w:rPr>
        <w:drawing>
          <wp:inline distT="0" distB="0" distL="0" distR="0" wp14:anchorId="6E960C2B" wp14:editId="0D5DD1F3">
            <wp:extent cx="1219112" cy="1219112"/>
            <wp:effectExtent l="0" t="0" r="635" b="635"/>
            <wp:docPr id="5381782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178271" name="图片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112" cy="121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4E274" w14:textId="77777777" w:rsidR="002F761F" w:rsidRPr="002F761F" w:rsidRDefault="002F761F" w:rsidP="002F761F">
      <w:pPr>
        <w:rPr>
          <w:rFonts w:ascii="微软雅黑" w:eastAsia="微软雅黑" w:hAnsi="微软雅黑"/>
          <w:sz w:val="18"/>
          <w:szCs w:val="18"/>
        </w:rPr>
      </w:pPr>
    </w:p>
    <w:p w14:paraId="298EA031" w14:textId="7B589598" w:rsidR="00F06946" w:rsidRPr="002F761F" w:rsidRDefault="001B7395" w:rsidP="002F761F">
      <w:pPr>
        <w:rPr>
          <w:rFonts w:ascii="微软雅黑" w:eastAsia="微软雅黑" w:hAnsi="微软雅黑"/>
          <w:b/>
          <w:bCs/>
          <w:sz w:val="18"/>
          <w:szCs w:val="18"/>
        </w:rPr>
      </w:pPr>
      <w:r w:rsidRPr="002F761F">
        <w:rPr>
          <w:rFonts w:ascii="微软雅黑" w:eastAsia="微软雅黑" w:hAnsi="微软雅黑"/>
          <w:b/>
          <w:bCs/>
          <w:sz w:val="18"/>
          <w:szCs w:val="18"/>
        </w:rPr>
        <w:lastRenderedPageBreak/>
        <w:t>The 2024 International Conference on Algorithm, Automatic Control and Computer Engineering</w:t>
      </w:r>
      <w:r w:rsidR="002F761F">
        <w:rPr>
          <w:rFonts w:ascii="微软雅黑" w:eastAsia="微软雅黑" w:hAnsi="微软雅黑" w:hint="eastAsia"/>
          <w:b/>
          <w:bCs/>
          <w:sz w:val="18"/>
          <w:szCs w:val="18"/>
        </w:rPr>
        <w:t>（A</w:t>
      </w:r>
      <w:r w:rsidR="002F761F">
        <w:rPr>
          <w:rFonts w:ascii="微软雅黑" w:eastAsia="微软雅黑" w:hAnsi="微软雅黑"/>
          <w:b/>
          <w:bCs/>
          <w:sz w:val="18"/>
          <w:szCs w:val="18"/>
        </w:rPr>
        <w:t xml:space="preserve">ACCE </w:t>
      </w:r>
      <w:r w:rsidR="002F761F">
        <w:rPr>
          <w:rFonts w:ascii="微软雅黑" w:eastAsia="微软雅黑" w:hAnsi="微软雅黑" w:hint="eastAsia"/>
          <w:b/>
          <w:bCs/>
          <w:sz w:val="18"/>
          <w:szCs w:val="18"/>
        </w:rPr>
        <w:t>2024）</w:t>
      </w:r>
    </w:p>
    <w:p w14:paraId="18678BF5" w14:textId="77777777" w:rsidR="001B7395" w:rsidRDefault="001B7395" w:rsidP="002F761F">
      <w:pPr>
        <w:rPr>
          <w:rFonts w:ascii="微软雅黑" w:eastAsia="微软雅黑" w:hAnsi="微软雅黑"/>
          <w:sz w:val="18"/>
          <w:szCs w:val="18"/>
        </w:rPr>
      </w:pPr>
    </w:p>
    <w:p w14:paraId="48FAF3DF" w14:textId="331F443E" w:rsidR="002F761F" w:rsidRDefault="002F761F" w:rsidP="002F761F">
      <w:pPr>
        <w:spacing w:line="240" w:lineRule="atLeast"/>
      </w:pPr>
      <w:r w:rsidRPr="003954CA">
        <w:rPr>
          <w:b/>
          <w:bCs/>
        </w:rPr>
        <w:t>C</w:t>
      </w:r>
      <w:r w:rsidRPr="003954CA">
        <w:rPr>
          <w:rFonts w:hint="eastAsia"/>
          <w:b/>
          <w:bCs/>
        </w:rPr>
        <w:t>onference</w:t>
      </w:r>
      <w:r w:rsidRPr="003954CA">
        <w:rPr>
          <w:b/>
          <w:bCs/>
        </w:rPr>
        <w:t xml:space="preserve"> D</w:t>
      </w:r>
      <w:r w:rsidRPr="003954CA">
        <w:rPr>
          <w:rFonts w:hint="eastAsia"/>
          <w:b/>
          <w:bCs/>
        </w:rPr>
        <w:t>ate</w:t>
      </w:r>
      <w:r>
        <w:t>: A</w:t>
      </w:r>
      <w:r>
        <w:rPr>
          <w:rFonts w:hint="eastAsia"/>
        </w:rPr>
        <w:t>pril</w:t>
      </w:r>
      <w:r>
        <w:t xml:space="preserve"> 1</w:t>
      </w:r>
      <w:r>
        <w:rPr>
          <w:rFonts w:hint="eastAsia"/>
        </w:rPr>
        <w:t>2</w:t>
      </w:r>
      <w:r>
        <w:t>-1</w:t>
      </w:r>
      <w:r>
        <w:rPr>
          <w:rFonts w:hint="eastAsia"/>
        </w:rPr>
        <w:t>4</w:t>
      </w:r>
      <w:r>
        <w:t>, 2024</w:t>
      </w:r>
    </w:p>
    <w:p w14:paraId="5E6AA0E7" w14:textId="29662DEA" w:rsidR="002F761F" w:rsidRDefault="002F761F" w:rsidP="002F761F">
      <w:pPr>
        <w:spacing w:line="240" w:lineRule="atLeast"/>
      </w:pPr>
      <w:r w:rsidRPr="003954CA">
        <w:rPr>
          <w:b/>
          <w:bCs/>
        </w:rPr>
        <w:t>Location:</w:t>
      </w:r>
      <w:r>
        <w:t xml:space="preserve"> </w:t>
      </w:r>
      <w:r w:rsidRPr="002F761F">
        <w:t>Kuala Lumpur, Malaysia</w:t>
      </w:r>
    </w:p>
    <w:p w14:paraId="3BABB787" w14:textId="7B30174B" w:rsidR="002F761F" w:rsidRDefault="002F761F" w:rsidP="002F761F">
      <w:pPr>
        <w:spacing w:line="240" w:lineRule="atLeast"/>
      </w:pPr>
      <w:r w:rsidRPr="003954CA">
        <w:rPr>
          <w:rFonts w:hint="eastAsia"/>
          <w:b/>
          <w:bCs/>
        </w:rPr>
        <w:t>C</w:t>
      </w:r>
      <w:r w:rsidRPr="003954CA">
        <w:rPr>
          <w:b/>
          <w:bCs/>
        </w:rPr>
        <w:t>onference Website</w:t>
      </w:r>
      <w:r>
        <w:rPr>
          <w:rFonts w:hint="eastAsia"/>
        </w:rPr>
        <w:t>：www</w:t>
      </w:r>
      <w:r>
        <w:t>.ic-</w:t>
      </w:r>
      <w:r>
        <w:rPr>
          <w:rFonts w:hint="eastAsia"/>
        </w:rPr>
        <w:t>aacce</w:t>
      </w:r>
      <w:r>
        <w:t>.org</w:t>
      </w:r>
    </w:p>
    <w:p w14:paraId="0C44DDBB" w14:textId="77777777" w:rsidR="002F761F" w:rsidRPr="002F761F" w:rsidRDefault="002F761F" w:rsidP="002F761F">
      <w:pPr>
        <w:rPr>
          <w:rFonts w:ascii="微软雅黑" w:eastAsia="微软雅黑" w:hAnsi="微软雅黑"/>
          <w:sz w:val="18"/>
          <w:szCs w:val="18"/>
        </w:rPr>
      </w:pPr>
    </w:p>
    <w:p w14:paraId="06AF8004" w14:textId="7EFA82B7" w:rsidR="002F761F" w:rsidRPr="002F761F" w:rsidRDefault="001B7395" w:rsidP="002F761F">
      <w:pPr>
        <w:rPr>
          <w:rFonts w:ascii="微软雅黑" w:eastAsia="微软雅黑" w:hAnsi="微软雅黑"/>
          <w:b/>
          <w:bCs/>
          <w:sz w:val="18"/>
          <w:szCs w:val="18"/>
        </w:rPr>
      </w:pPr>
      <w:r w:rsidRPr="002F761F">
        <w:rPr>
          <w:rFonts w:ascii="微软雅黑" w:eastAsia="微软雅黑" w:hAnsi="微软雅黑" w:hint="eastAsia"/>
          <w:b/>
          <w:bCs/>
          <w:sz w:val="18"/>
          <w:szCs w:val="18"/>
        </w:rPr>
        <w:t>C</w:t>
      </w:r>
      <w:r w:rsidRPr="002F761F">
        <w:rPr>
          <w:rFonts w:ascii="微软雅黑" w:eastAsia="微软雅黑" w:hAnsi="微软雅黑"/>
          <w:b/>
          <w:bCs/>
          <w:sz w:val="18"/>
          <w:szCs w:val="18"/>
        </w:rPr>
        <w:t>FP</w:t>
      </w:r>
      <w:r w:rsidRPr="002F761F">
        <w:rPr>
          <w:rFonts w:ascii="微软雅黑" w:eastAsia="微软雅黑" w:hAnsi="微软雅黑" w:hint="eastAsia"/>
          <w:b/>
          <w:bCs/>
          <w:sz w:val="18"/>
          <w:szCs w:val="1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B7395" w:rsidRPr="002F761F" w14:paraId="34487AEF" w14:textId="77777777" w:rsidTr="001B7395">
        <w:tc>
          <w:tcPr>
            <w:tcW w:w="2765" w:type="dxa"/>
          </w:tcPr>
          <w:p w14:paraId="16E2486F" w14:textId="60B7EB55" w:rsidR="001B7395" w:rsidRPr="002F761F" w:rsidRDefault="001B7395" w:rsidP="002F761F">
            <w:pPr>
              <w:jc w:val="left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Algorithm</w:t>
            </w:r>
          </w:p>
        </w:tc>
        <w:tc>
          <w:tcPr>
            <w:tcW w:w="2765" w:type="dxa"/>
          </w:tcPr>
          <w:p w14:paraId="020186A5" w14:textId="4AB66BF0" w:rsidR="001B7395" w:rsidRPr="002F761F" w:rsidRDefault="001B7395" w:rsidP="002F761F">
            <w:pPr>
              <w:jc w:val="left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Automatic Control</w:t>
            </w:r>
          </w:p>
        </w:tc>
        <w:tc>
          <w:tcPr>
            <w:tcW w:w="2766" w:type="dxa"/>
          </w:tcPr>
          <w:p w14:paraId="0F9723E3" w14:textId="187B504B" w:rsidR="001B7395" w:rsidRPr="002F761F" w:rsidRDefault="001B7395" w:rsidP="002F761F">
            <w:pPr>
              <w:jc w:val="left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Computer Engineering</w:t>
            </w:r>
          </w:p>
        </w:tc>
      </w:tr>
      <w:tr w:rsidR="001B7395" w:rsidRPr="002F761F" w14:paraId="7BC4A1BD" w14:textId="77777777" w:rsidTr="001B7395">
        <w:tc>
          <w:tcPr>
            <w:tcW w:w="2765" w:type="dxa"/>
          </w:tcPr>
          <w:p w14:paraId="1CBBB80B" w14:textId="77777777" w:rsidR="00745E40" w:rsidRPr="002F761F" w:rsidRDefault="00745E40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Fuzzy Logic</w:t>
            </w:r>
          </w:p>
          <w:p w14:paraId="658A3787" w14:textId="77777777" w:rsidR="00745E40" w:rsidRPr="002F761F" w:rsidRDefault="00745E40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Advanced Numerical Algorithms</w:t>
            </w:r>
          </w:p>
          <w:p w14:paraId="02811C19" w14:textId="77777777" w:rsidR="00745E40" w:rsidRPr="002F761F" w:rsidRDefault="00745E40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Pervasive and Ubiquitous Computing Techniques</w:t>
            </w:r>
          </w:p>
          <w:p w14:paraId="2E1FADB2" w14:textId="77777777" w:rsidR="00745E40" w:rsidRPr="002F761F" w:rsidRDefault="00745E40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Constraint-Based Algorithms</w:t>
            </w:r>
          </w:p>
          <w:p w14:paraId="10574B81" w14:textId="77777777" w:rsidR="00745E40" w:rsidRPr="002F761F" w:rsidRDefault="00745E40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Web Algorithms</w:t>
            </w:r>
          </w:p>
          <w:p w14:paraId="7FF84311" w14:textId="77777777" w:rsidR="00745E40" w:rsidRPr="002F761F" w:rsidRDefault="00745E40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Design and Analysis of Geometric Algorithms</w:t>
            </w:r>
          </w:p>
          <w:p w14:paraId="7231CDA5" w14:textId="77777777" w:rsidR="00745E40" w:rsidRPr="002F761F" w:rsidRDefault="00745E40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Computational Methods and Algorithms</w:t>
            </w:r>
          </w:p>
          <w:p w14:paraId="4AB2E04B" w14:textId="77777777" w:rsidR="00745E40" w:rsidRPr="002F761F" w:rsidRDefault="00745E40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Algorithm engineering</w:t>
            </w:r>
          </w:p>
          <w:p w14:paraId="4B537F7A" w14:textId="77777777" w:rsidR="00745E40" w:rsidRPr="002F761F" w:rsidRDefault="00745E40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Algorithmic aspects of networks</w:t>
            </w:r>
          </w:p>
          <w:p w14:paraId="5D4E4A2E" w14:textId="77777777" w:rsidR="00745E40" w:rsidRPr="002F761F" w:rsidRDefault="00745E40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Algorithmic game theory</w:t>
            </w:r>
          </w:p>
          <w:p w14:paraId="1F809EE7" w14:textId="77777777" w:rsidR="00745E40" w:rsidRPr="002F761F" w:rsidRDefault="00745E40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Algorithmic Data Science</w:t>
            </w:r>
          </w:p>
          <w:p w14:paraId="18C6A1E5" w14:textId="77777777" w:rsidR="00745E40" w:rsidRPr="002F761F" w:rsidRDefault="00745E40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Approximation algorithms</w:t>
            </w:r>
          </w:p>
          <w:p w14:paraId="11A44973" w14:textId="77777777" w:rsidR="00745E40" w:rsidRPr="002F761F" w:rsidRDefault="00745E40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Online algorithms</w:t>
            </w:r>
          </w:p>
          <w:p w14:paraId="66A284CF" w14:textId="77777777" w:rsidR="00745E40" w:rsidRPr="002F761F" w:rsidRDefault="00745E40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Parameterized algorithms</w:t>
            </w:r>
          </w:p>
          <w:p w14:paraId="78A085AE" w14:textId="77777777" w:rsidR="00745E40" w:rsidRPr="002F761F" w:rsidRDefault="00745E40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Randomized algorithms</w:t>
            </w:r>
          </w:p>
          <w:p w14:paraId="41354B50" w14:textId="77777777" w:rsidR="00745E40" w:rsidRPr="002F761F" w:rsidRDefault="00745E40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Scheduling and resource allocation problems</w:t>
            </w:r>
          </w:p>
          <w:p w14:paraId="3D2C0DBF" w14:textId="77777777" w:rsidR="00745E40" w:rsidRPr="002F761F" w:rsidRDefault="00745E40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Streaming algorithms</w:t>
            </w:r>
          </w:p>
          <w:p w14:paraId="1C51152B" w14:textId="77777777" w:rsidR="00745E40" w:rsidRPr="002F761F" w:rsidRDefault="00745E40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Graph algorithms</w:t>
            </w:r>
          </w:p>
          <w:p w14:paraId="5BA0E788" w14:textId="6DA5CB0A" w:rsidR="00745E40" w:rsidRPr="002F761F" w:rsidRDefault="00745E40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Hierarchical memories</w:t>
            </w:r>
          </w:p>
        </w:tc>
        <w:tc>
          <w:tcPr>
            <w:tcW w:w="2765" w:type="dxa"/>
          </w:tcPr>
          <w:p w14:paraId="69AEC291" w14:textId="77777777" w:rsidR="001B7395" w:rsidRPr="002F761F" w:rsidRDefault="001B7395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Computers and Artificial Intelligence in Control</w:t>
            </w:r>
          </w:p>
          <w:p w14:paraId="706B33AD" w14:textId="77777777" w:rsidR="001B7395" w:rsidRPr="002F761F" w:rsidRDefault="001B7395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Control Theory and Control Engineering</w:t>
            </w:r>
          </w:p>
          <w:p w14:paraId="5BAA6F7A" w14:textId="77777777" w:rsidR="001B7395" w:rsidRPr="002F761F" w:rsidRDefault="001B7395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Industrial Automation</w:t>
            </w:r>
          </w:p>
          <w:p w14:paraId="3483906F" w14:textId="77777777" w:rsidR="001B7395" w:rsidRPr="002F761F" w:rsidRDefault="001B7395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Transportation and Vehicle Systems</w:t>
            </w:r>
          </w:p>
          <w:p w14:paraId="3648C87E" w14:textId="77777777" w:rsidR="001B7395" w:rsidRPr="002F761F" w:rsidRDefault="001B7395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Building Automation and Smart Cities</w:t>
            </w:r>
          </w:p>
          <w:p w14:paraId="21405F45" w14:textId="77777777" w:rsidR="001B7395" w:rsidRPr="002F761F" w:rsidRDefault="001B7395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Modeling, Diagnostics, Prognostics and System Identification</w:t>
            </w:r>
          </w:p>
          <w:p w14:paraId="3D939735" w14:textId="77777777" w:rsidR="001B7395" w:rsidRPr="002F761F" w:rsidRDefault="001B7395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High-Performance Computing in Control</w:t>
            </w:r>
          </w:p>
          <w:p w14:paraId="621CAE7C" w14:textId="77777777" w:rsidR="001B7395" w:rsidRPr="002F761F" w:rsidRDefault="001B7395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Automation and Monitoring System</w:t>
            </w:r>
          </w:p>
          <w:p w14:paraId="015EA9E9" w14:textId="77777777" w:rsidR="001B7395" w:rsidRPr="002F761F" w:rsidRDefault="001B7395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Optoelectronic Control and Measurement</w:t>
            </w:r>
          </w:p>
          <w:p w14:paraId="456DC63F" w14:textId="77777777" w:rsidR="00745E40" w:rsidRPr="002F761F" w:rsidRDefault="00745E40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Automated Guided Vehicles</w:t>
            </w:r>
          </w:p>
          <w:p w14:paraId="1F5B2CAA" w14:textId="77777777" w:rsidR="00745E40" w:rsidRPr="002F761F" w:rsidRDefault="00745E40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Intelligent Automation</w:t>
            </w:r>
          </w:p>
          <w:p w14:paraId="07CD3E11" w14:textId="77777777" w:rsidR="00745E40" w:rsidRPr="002F761F" w:rsidRDefault="00745E40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Process Automation</w:t>
            </w:r>
          </w:p>
          <w:p w14:paraId="1D963697" w14:textId="77777777" w:rsidR="00745E40" w:rsidRPr="002F761F" w:rsidRDefault="00745E40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Robotics</w:t>
            </w:r>
          </w:p>
          <w:p w14:paraId="46DF3BE6" w14:textId="27A90179" w:rsidR="00745E40" w:rsidRPr="002F761F" w:rsidRDefault="00745E40" w:rsidP="002F761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766" w:type="dxa"/>
          </w:tcPr>
          <w:p w14:paraId="642778FC" w14:textId="48B0539D" w:rsidR="001B7395" w:rsidRPr="002F761F" w:rsidRDefault="001B7395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Computer Components</w:t>
            </w:r>
          </w:p>
          <w:p w14:paraId="59595A19" w14:textId="2A648849" w:rsidR="001B7395" w:rsidRPr="002F761F" w:rsidRDefault="001B7395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Computer Storage Technology</w:t>
            </w:r>
          </w:p>
          <w:p w14:paraId="53E26944" w14:textId="69077C72" w:rsidR="001B7395" w:rsidRPr="002F761F" w:rsidRDefault="001B7395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Computer Peripheral Equipment</w:t>
            </w:r>
          </w:p>
          <w:p w14:paraId="2FED3D08" w14:textId="7BA7E648" w:rsidR="001B7395" w:rsidRPr="002F761F" w:rsidRDefault="001B7395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Computer Processor Technology</w:t>
            </w:r>
          </w:p>
          <w:p w14:paraId="3B4B21E4" w14:textId="4C17732B" w:rsidR="001B7395" w:rsidRPr="002F761F" w:rsidRDefault="001B7395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Computer Manufacturing and Testing</w:t>
            </w:r>
          </w:p>
          <w:p w14:paraId="7E50E6F3" w14:textId="77777777" w:rsidR="001B7395" w:rsidRPr="002F761F" w:rsidRDefault="001B7395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Computer High-density Assembly Technology</w:t>
            </w:r>
          </w:p>
          <w:p w14:paraId="00B8EC32" w14:textId="77777777" w:rsidR="00745E40" w:rsidRPr="002F761F" w:rsidRDefault="00745E40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Neural Networks</w:t>
            </w:r>
          </w:p>
          <w:p w14:paraId="5149EDA4" w14:textId="77777777" w:rsidR="00745E40" w:rsidRPr="002F761F" w:rsidRDefault="00745E40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Machine learning and deep learning</w:t>
            </w:r>
          </w:p>
          <w:p w14:paraId="1C2E7E41" w14:textId="77777777" w:rsidR="00745E40" w:rsidRPr="002F761F" w:rsidRDefault="00745E40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Natural Language Processing</w:t>
            </w:r>
          </w:p>
          <w:p w14:paraId="3EAE421B" w14:textId="77777777" w:rsidR="00745E40" w:rsidRPr="002F761F" w:rsidRDefault="00745E40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Machine vision</w:t>
            </w:r>
          </w:p>
          <w:p w14:paraId="3E2ACC04" w14:textId="77777777" w:rsidR="00745E40" w:rsidRPr="002F761F" w:rsidRDefault="00745E40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Parallel Processing</w:t>
            </w:r>
          </w:p>
          <w:p w14:paraId="0AE196DD" w14:textId="77777777" w:rsidR="00745E40" w:rsidRPr="002F761F" w:rsidRDefault="00745E40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Pattern Recognition</w:t>
            </w:r>
          </w:p>
          <w:p w14:paraId="7F99DEF4" w14:textId="77777777" w:rsidR="00745E40" w:rsidRPr="002F761F" w:rsidRDefault="00745E40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Multi-agent Systems</w:t>
            </w:r>
          </w:p>
          <w:p w14:paraId="4D0B2323" w14:textId="77777777" w:rsidR="00745E40" w:rsidRPr="002F761F" w:rsidRDefault="00745E40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Speech Understanding</w:t>
            </w:r>
          </w:p>
          <w:p w14:paraId="3F4FD027" w14:textId="77777777" w:rsidR="00745E40" w:rsidRPr="002F761F" w:rsidRDefault="00745E40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Knowledge Engineering</w:t>
            </w:r>
          </w:p>
          <w:p w14:paraId="73F14B38" w14:textId="77777777" w:rsidR="00745E40" w:rsidRPr="002F761F" w:rsidRDefault="00745E40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Distributed Intelligent Processing</w:t>
            </w:r>
          </w:p>
          <w:p w14:paraId="7D09CB2E" w14:textId="414FBB12" w:rsidR="00745E40" w:rsidRPr="002F761F" w:rsidRDefault="00745E40" w:rsidP="002F761F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761F">
              <w:rPr>
                <w:rFonts w:ascii="微软雅黑" w:eastAsia="微软雅黑" w:hAnsi="微软雅黑"/>
                <w:sz w:val="18"/>
                <w:szCs w:val="18"/>
              </w:rPr>
              <w:t>Computer Vision</w:t>
            </w:r>
          </w:p>
        </w:tc>
      </w:tr>
    </w:tbl>
    <w:p w14:paraId="66403636" w14:textId="77777777" w:rsidR="003856A0" w:rsidRPr="002F761F" w:rsidRDefault="003856A0" w:rsidP="002F761F">
      <w:pPr>
        <w:rPr>
          <w:rFonts w:ascii="微软雅黑" w:eastAsia="微软雅黑" w:hAnsi="微软雅黑"/>
          <w:sz w:val="18"/>
          <w:szCs w:val="18"/>
        </w:rPr>
      </w:pPr>
    </w:p>
    <w:sectPr w:rsidR="003856A0" w:rsidRPr="002F7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A23D6" w14:textId="77777777" w:rsidR="004E482E" w:rsidRDefault="004E482E" w:rsidP="003856A0">
      <w:r>
        <w:separator/>
      </w:r>
    </w:p>
  </w:endnote>
  <w:endnote w:type="continuationSeparator" w:id="0">
    <w:p w14:paraId="0EA2DA72" w14:textId="77777777" w:rsidR="004E482E" w:rsidRDefault="004E482E" w:rsidP="0038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C3BDE" w14:textId="77777777" w:rsidR="004E482E" w:rsidRDefault="004E482E" w:rsidP="003856A0">
      <w:r>
        <w:separator/>
      </w:r>
    </w:p>
  </w:footnote>
  <w:footnote w:type="continuationSeparator" w:id="0">
    <w:p w14:paraId="2F75F3B8" w14:textId="77777777" w:rsidR="004E482E" w:rsidRDefault="004E482E" w:rsidP="00385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5091D"/>
    <w:multiLevelType w:val="hybridMultilevel"/>
    <w:tmpl w:val="96F2600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5A9244D"/>
    <w:multiLevelType w:val="hybridMultilevel"/>
    <w:tmpl w:val="D068E02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6E6198A"/>
    <w:multiLevelType w:val="hybridMultilevel"/>
    <w:tmpl w:val="2DCE8AB0"/>
    <w:lvl w:ilvl="0" w:tplc="B7525B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C736023"/>
    <w:multiLevelType w:val="multilevel"/>
    <w:tmpl w:val="B782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0648DF"/>
    <w:multiLevelType w:val="multilevel"/>
    <w:tmpl w:val="B2B8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8146478">
    <w:abstractNumId w:val="4"/>
  </w:num>
  <w:num w:numId="2" w16cid:durableId="1232352374">
    <w:abstractNumId w:val="1"/>
  </w:num>
  <w:num w:numId="3" w16cid:durableId="1182089901">
    <w:abstractNumId w:val="0"/>
  </w:num>
  <w:num w:numId="4" w16cid:durableId="748386814">
    <w:abstractNumId w:val="2"/>
  </w:num>
  <w:num w:numId="5" w16cid:durableId="1892694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95"/>
    <w:rsid w:val="000C32D1"/>
    <w:rsid w:val="001B7395"/>
    <w:rsid w:val="00245FE7"/>
    <w:rsid w:val="002F761F"/>
    <w:rsid w:val="003856A0"/>
    <w:rsid w:val="004E482E"/>
    <w:rsid w:val="00745E40"/>
    <w:rsid w:val="00885857"/>
    <w:rsid w:val="00F0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CACB3"/>
  <w15:chartTrackingRefBased/>
  <w15:docId w15:val="{26EF8504-47FC-4C31-911F-7C50D7A9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semiHidden/>
    <w:rsid w:val="001B7395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  <w:style w:type="table" w:styleId="a3">
    <w:name w:val="Table Grid"/>
    <w:basedOn w:val="a1"/>
    <w:uiPriority w:val="39"/>
    <w:rsid w:val="001B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5E40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856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856A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85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856A0"/>
    <w:rPr>
      <w:sz w:val="18"/>
      <w:szCs w:val="18"/>
    </w:rPr>
  </w:style>
  <w:style w:type="paragraph" w:customStyle="1" w:styleId="font8">
    <w:name w:val="font_8"/>
    <w:basedOn w:val="a"/>
    <w:rsid w:val="002F76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0C32D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C3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c-aacce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科奥</dc:creator>
  <cp:keywords/>
  <dc:description/>
  <cp:lastModifiedBy>文化发展有限公司 广州七舍</cp:lastModifiedBy>
  <cp:revision>4</cp:revision>
  <dcterms:created xsi:type="dcterms:W3CDTF">2024-01-16T14:06:00Z</dcterms:created>
  <dcterms:modified xsi:type="dcterms:W3CDTF">2024-02-26T04:14:00Z</dcterms:modified>
</cp:coreProperties>
</file>